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3F" w:rsidRPr="009010D4" w:rsidRDefault="003D2395" w:rsidP="00F15E2A">
      <w:pPr>
        <w:pStyle w:val="a4"/>
        <w:jc w:val="center"/>
        <w:rPr>
          <w:rFonts w:ascii="ヒラギノ明朝 Pro W6" w:eastAsia="ヒラギノ明朝 Pro W6" w:hAnsi="ヒラギノ明朝 Pro W6"/>
        </w:rPr>
      </w:pPr>
      <w:r>
        <w:rPr>
          <w:rFonts w:ascii="ヒラギノ明朝 Pro W6" w:eastAsia="ヒラギノ明朝 Pro W6" w:hAnsi="ヒラギノ明朝 Pro W6" w:hint="eastAsia"/>
        </w:rPr>
        <w:t>２０１２年</w:t>
      </w:r>
      <w:r w:rsidR="00F15E2A">
        <w:rPr>
          <w:rFonts w:ascii="ヒラギノ明朝 Pro W6" w:eastAsia="ヒラギノ明朝 Pro W6" w:hAnsi="ヒラギノ明朝 Pro W6" w:hint="eastAsia"/>
        </w:rPr>
        <w:t>１２</w:t>
      </w:r>
      <w:r w:rsidRPr="009010D4">
        <w:rPr>
          <w:rFonts w:ascii="ヒラギノ明朝 Pro W6" w:eastAsia="ヒラギノ明朝 Pro W6" w:hAnsi="ヒラギノ明朝 Pro W6" w:hint="eastAsia"/>
        </w:rPr>
        <w:t>月</w:t>
      </w:r>
    </w:p>
    <w:p w:rsidR="005D557D" w:rsidRPr="009010D4" w:rsidRDefault="005D557D" w:rsidP="00F15E2A">
      <w:pPr>
        <w:jc w:val="center"/>
        <w:rPr>
          <w:rFonts w:ascii="ヒラギノ明朝 Pro W6" w:eastAsia="ヒラギノ明朝 Pro W6" w:hAnsi="ヒラギノ明朝 Pro W6"/>
        </w:rPr>
      </w:pPr>
      <w:r w:rsidRPr="009010D4">
        <w:rPr>
          <w:rFonts w:ascii="ヒラギノ明朝 Pro W6" w:eastAsia="ヒラギノ明朝 Pro W6" w:hAnsi="ヒラギノ明朝 Pro W6" w:hint="eastAsia"/>
        </w:rPr>
        <w:t>理事会</w:t>
      </w:r>
      <w:r>
        <w:rPr>
          <w:rFonts w:ascii="ヒラギノ明朝 Pro W6" w:eastAsia="ヒラギノ明朝 Pro W6" w:hAnsi="ヒラギノ明朝 Pro W6" w:hint="eastAsia"/>
        </w:rPr>
        <w:t>議事録ダイジェスト版</w:t>
      </w:r>
    </w:p>
    <w:p w:rsidR="005D557D" w:rsidRPr="000004B1" w:rsidRDefault="005D557D" w:rsidP="00F15E2A">
      <w:pPr>
        <w:jc w:val="right"/>
        <w:rPr>
          <w:rFonts w:ascii="ヒラギノ明朝 Pro W6" w:eastAsia="ヒラギノ明朝 Pro W6" w:hAnsi="ヒラギノ明朝 Pro W6"/>
          <w:sz w:val="20"/>
        </w:rPr>
      </w:pPr>
      <w:r w:rsidRPr="000004B1">
        <w:rPr>
          <w:rFonts w:ascii="ヒラギノ明朝 Pro W6" w:eastAsia="ヒラギノ明朝 Pro W6" w:hAnsi="ヒラギノ明朝 Pro W6"/>
          <w:sz w:val="20"/>
        </w:rPr>
        <w:t>2012</w:t>
      </w:r>
      <w:r w:rsidR="00574785">
        <w:rPr>
          <w:rFonts w:ascii="ヒラギノ明朝 Pro W6" w:eastAsia="ヒラギノ明朝 Pro W6" w:hAnsi="ヒラギノ明朝 Pro W6" w:hint="eastAsia"/>
          <w:sz w:val="20"/>
        </w:rPr>
        <w:t>年1</w:t>
      </w:r>
      <w:r w:rsidR="00F15E2A">
        <w:rPr>
          <w:rFonts w:ascii="ヒラギノ明朝 Pro W6" w:eastAsia="ヒラギノ明朝 Pro W6" w:hAnsi="ヒラギノ明朝 Pro W6"/>
          <w:sz w:val="20"/>
        </w:rPr>
        <w:t>2</w:t>
      </w:r>
      <w:r>
        <w:rPr>
          <w:rFonts w:ascii="ヒラギノ明朝 Pro W6" w:eastAsia="ヒラギノ明朝 Pro W6" w:hAnsi="ヒラギノ明朝 Pro W6" w:hint="eastAsia"/>
          <w:sz w:val="20"/>
        </w:rPr>
        <w:t>月</w:t>
      </w:r>
      <w:r w:rsidR="00FF183B">
        <w:rPr>
          <w:rFonts w:ascii="ヒラギノ明朝 Pro W6" w:eastAsia="ヒラギノ明朝 Pro W6" w:hAnsi="ヒラギノ明朝 Pro W6"/>
          <w:sz w:val="20"/>
        </w:rPr>
        <w:t>28</w:t>
      </w:r>
      <w:r w:rsidR="00574785">
        <w:rPr>
          <w:rFonts w:ascii="ヒラギノ明朝 Pro W6" w:eastAsia="ヒラギノ明朝 Pro W6" w:hAnsi="ヒラギノ明朝 Pro W6" w:hint="eastAsia"/>
          <w:sz w:val="20"/>
        </w:rPr>
        <w:t>日（</w:t>
      </w:r>
      <w:r w:rsidR="00F15E2A">
        <w:rPr>
          <w:rFonts w:ascii="ヒラギノ明朝 Pro W6" w:eastAsia="ヒラギノ明朝 Pro W6" w:hAnsi="ヒラギノ明朝 Pro W6" w:hint="eastAsia"/>
          <w:sz w:val="20"/>
        </w:rPr>
        <w:t>金</w:t>
      </w:r>
      <w:r w:rsidRPr="000004B1">
        <w:rPr>
          <w:rFonts w:ascii="ヒラギノ明朝 Pro W6" w:eastAsia="ヒラギノ明朝 Pro W6" w:hAnsi="ヒラギノ明朝 Pro W6" w:hint="eastAsia"/>
          <w:sz w:val="20"/>
        </w:rPr>
        <w:t>）</w:t>
      </w:r>
    </w:p>
    <w:p w:rsidR="005D557D" w:rsidRDefault="005D557D" w:rsidP="00F15E2A">
      <w:pPr>
        <w:rPr>
          <w:rFonts w:ascii="ヒラギノ明朝 Pro W6" w:eastAsia="ヒラギノ明朝 Pro W6" w:hAnsi="ヒラギノ明朝 Pro W6"/>
          <w:sz w:val="20"/>
        </w:rPr>
      </w:pPr>
      <w:r>
        <w:rPr>
          <w:rFonts w:ascii="ヒラギノ明朝 Pro W6" w:eastAsia="ヒラギノ明朝 Pro W6" w:hAnsi="ヒラギノ明朝 Pro W6" w:hint="eastAsia"/>
          <w:sz w:val="20"/>
        </w:rPr>
        <w:t>１．実施日時</w:t>
      </w:r>
      <w:r>
        <w:rPr>
          <w:rFonts w:ascii="ヒラギノ明朝 Pro W6" w:eastAsia="ヒラギノ明朝 Pro W6" w:hAnsi="ヒラギノ明朝 Pro W6" w:hint="eastAsia"/>
          <w:sz w:val="20"/>
        </w:rPr>
        <w:tab/>
        <w:t>2012年</w:t>
      </w:r>
      <w:r w:rsidR="00574785">
        <w:rPr>
          <w:rFonts w:ascii="ヒラギノ明朝 Pro W6" w:eastAsia="ヒラギノ明朝 Pro W6" w:hAnsi="ヒラギノ明朝 Pro W6" w:hint="eastAsia"/>
          <w:sz w:val="20"/>
        </w:rPr>
        <w:t>1</w:t>
      </w:r>
      <w:r w:rsidR="00F15E2A">
        <w:rPr>
          <w:rFonts w:ascii="ヒラギノ明朝 Pro W6" w:eastAsia="ヒラギノ明朝 Pro W6" w:hAnsi="ヒラギノ明朝 Pro W6"/>
          <w:sz w:val="20"/>
        </w:rPr>
        <w:t>2</w:t>
      </w:r>
      <w:r>
        <w:rPr>
          <w:rFonts w:ascii="ヒラギノ明朝 Pro W6" w:eastAsia="ヒラギノ明朝 Pro W6" w:hAnsi="ヒラギノ明朝 Pro W6" w:hint="eastAsia"/>
          <w:sz w:val="20"/>
        </w:rPr>
        <w:t>月</w:t>
      </w:r>
      <w:r w:rsidR="00F15E2A">
        <w:rPr>
          <w:rFonts w:ascii="ヒラギノ明朝 Pro W6" w:eastAsia="ヒラギノ明朝 Pro W6" w:hAnsi="ヒラギノ明朝 Pro W6"/>
          <w:sz w:val="20"/>
        </w:rPr>
        <w:t>3</w:t>
      </w:r>
      <w:r>
        <w:rPr>
          <w:rFonts w:ascii="ヒラギノ明朝 Pro W6" w:eastAsia="ヒラギノ明朝 Pro W6" w:hAnsi="ヒラギノ明朝 Pro W6" w:hint="eastAsia"/>
          <w:sz w:val="20"/>
        </w:rPr>
        <w:t>日（火）19時</w:t>
      </w:r>
      <w:r>
        <w:rPr>
          <w:rFonts w:ascii="ヒラギノ明朝 Pro W6" w:eastAsia="ヒラギノ明朝 Pro W6" w:hAnsi="ヒラギノ明朝 Pro W6"/>
          <w:sz w:val="20"/>
        </w:rPr>
        <w:t>00</w:t>
      </w:r>
      <w:r>
        <w:rPr>
          <w:rFonts w:ascii="ヒラギノ明朝 Pro W6" w:eastAsia="ヒラギノ明朝 Pro W6" w:hAnsi="ヒラギノ明朝 Pro W6" w:hint="eastAsia"/>
          <w:sz w:val="20"/>
        </w:rPr>
        <w:t>分〜</w:t>
      </w:r>
      <w:r>
        <w:rPr>
          <w:rFonts w:ascii="ヒラギノ明朝 Pro W6" w:eastAsia="ヒラギノ明朝 Pro W6" w:hAnsi="ヒラギノ明朝 Pro W6"/>
          <w:sz w:val="20"/>
        </w:rPr>
        <w:t>2</w:t>
      </w:r>
      <w:r w:rsidR="00F15E2A">
        <w:rPr>
          <w:rFonts w:ascii="ヒラギノ明朝 Pro W6" w:eastAsia="ヒラギノ明朝 Pro W6" w:hAnsi="ヒラギノ明朝 Pro W6"/>
          <w:sz w:val="20"/>
        </w:rPr>
        <w:t>1</w:t>
      </w:r>
      <w:r>
        <w:rPr>
          <w:rFonts w:ascii="ヒラギノ明朝 Pro W6" w:eastAsia="ヒラギノ明朝 Pro W6" w:hAnsi="ヒラギノ明朝 Pro W6" w:hint="eastAsia"/>
          <w:sz w:val="20"/>
        </w:rPr>
        <w:t>時</w:t>
      </w:r>
      <w:r w:rsidR="00574785">
        <w:rPr>
          <w:rFonts w:ascii="ヒラギノ明朝 Pro W6" w:eastAsia="ヒラギノ明朝 Pro W6" w:hAnsi="ヒラギノ明朝 Pro W6" w:hint="eastAsia"/>
          <w:sz w:val="20"/>
        </w:rPr>
        <w:t>4</w:t>
      </w:r>
      <w:r>
        <w:rPr>
          <w:rFonts w:ascii="ヒラギノ明朝 Pro W6" w:eastAsia="ヒラギノ明朝 Pro W6" w:hAnsi="ヒラギノ明朝 Pro W6" w:hint="eastAsia"/>
          <w:sz w:val="20"/>
        </w:rPr>
        <w:t>0分</w:t>
      </w:r>
    </w:p>
    <w:p w:rsidR="005D557D" w:rsidRDefault="005D557D" w:rsidP="00F15E2A">
      <w:pPr>
        <w:rPr>
          <w:rFonts w:ascii="ヒラギノ明朝 Pro W6" w:eastAsia="ヒラギノ明朝 Pro W6" w:hAnsi="ヒラギノ明朝 Pro W6"/>
          <w:sz w:val="20"/>
        </w:rPr>
      </w:pPr>
      <w:r>
        <w:rPr>
          <w:rFonts w:ascii="ヒラギノ明朝 Pro W6" w:eastAsia="ヒラギノ明朝 Pro W6" w:hAnsi="ヒラギノ明朝 Pro W6" w:hint="eastAsia"/>
          <w:sz w:val="20"/>
        </w:rPr>
        <w:t>２．実施会場</w:t>
      </w:r>
      <w:r>
        <w:rPr>
          <w:rFonts w:ascii="ヒラギノ明朝 Pro W6" w:eastAsia="ヒラギノ明朝 Pro W6" w:hAnsi="ヒラギノ明朝 Pro W6" w:hint="eastAsia"/>
          <w:sz w:val="20"/>
        </w:rPr>
        <w:tab/>
        <w:t>新宿酒販会館 協会事務所</w:t>
      </w:r>
    </w:p>
    <w:p w:rsidR="005D557D" w:rsidRDefault="005D557D" w:rsidP="00F15E2A">
      <w:pPr>
        <w:rPr>
          <w:rFonts w:ascii="ヒラギノ明朝 Pro W6" w:eastAsia="ヒラギノ明朝 Pro W6" w:hAnsi="ヒラギノ明朝 Pro W6"/>
          <w:sz w:val="20"/>
        </w:rPr>
      </w:pPr>
      <w:r>
        <w:rPr>
          <w:rFonts w:ascii="ヒラギノ明朝 Pro W6" w:eastAsia="ヒラギノ明朝 Pro W6" w:hAnsi="ヒラギノ明朝 Pro W6" w:hint="eastAsia"/>
          <w:sz w:val="20"/>
        </w:rPr>
        <w:t>３．出席者</w:t>
      </w:r>
      <w:r>
        <w:rPr>
          <w:rFonts w:ascii="ヒラギノ明朝 Pro W6" w:eastAsia="ヒラギノ明朝 Pro W6" w:hAnsi="ヒラギノ明朝 Pro W6" w:hint="eastAsia"/>
          <w:sz w:val="20"/>
        </w:rPr>
        <w:tab/>
      </w:r>
      <w:r w:rsidR="00F15E2A">
        <w:rPr>
          <w:rFonts w:ascii="ヒラギノ明朝 Pro W6" w:eastAsia="ヒラギノ明朝 Pro W6" w:hAnsi="ヒラギノ明朝 Pro W6" w:hint="eastAsia"/>
          <w:sz w:val="20"/>
        </w:rPr>
        <w:t>理事：釜本・塩嶋・牛島／事務局：松崎</w:t>
      </w:r>
    </w:p>
    <w:p w:rsidR="005D557D" w:rsidRPr="000004B1" w:rsidRDefault="005D557D" w:rsidP="00F15E2A">
      <w:pPr>
        <w:rPr>
          <w:rFonts w:ascii="ヒラギノ明朝 Pro W6" w:eastAsia="ヒラギノ明朝 Pro W6" w:hAnsi="ヒラギノ明朝 Pro W6"/>
          <w:sz w:val="20"/>
        </w:rPr>
      </w:pPr>
      <w:r>
        <w:rPr>
          <w:rFonts w:ascii="ヒラギノ明朝 Pro W6" w:eastAsia="ヒラギノ明朝 Pro W6" w:hAnsi="ヒラギノ明朝 Pro W6" w:hint="eastAsia"/>
          <w:sz w:val="20"/>
        </w:rPr>
        <w:t>４．議題と内容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9"/>
        <w:gridCol w:w="4251"/>
        <w:gridCol w:w="7088"/>
        <w:gridCol w:w="1854"/>
      </w:tblGrid>
      <w:tr w:rsidR="005D557D" w:rsidRPr="0050379D">
        <w:trPr>
          <w:trHeight w:val="340"/>
        </w:trPr>
        <w:tc>
          <w:tcPr>
            <w:tcW w:w="1419" w:type="dxa"/>
          </w:tcPr>
          <w:p w:rsidR="005D557D" w:rsidRPr="00F15E2A" w:rsidRDefault="005D557D" w:rsidP="00F15E2A">
            <w:pPr>
              <w:jc w:val="center"/>
              <w:rPr>
                <w:rFonts w:ascii="ヒラギノ角ゴ ProN W3" w:eastAsia="ヒラギノ角ゴ ProN W3" w:hAnsi="ヒラギノ角ゴ ProN W3"/>
                <w:sz w:val="20"/>
              </w:rPr>
            </w:pP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>番号</w:t>
            </w:r>
          </w:p>
        </w:tc>
        <w:tc>
          <w:tcPr>
            <w:tcW w:w="4251" w:type="dxa"/>
          </w:tcPr>
          <w:p w:rsidR="005D557D" w:rsidRPr="00F15E2A" w:rsidRDefault="005D557D" w:rsidP="00F15E2A">
            <w:pPr>
              <w:jc w:val="center"/>
              <w:rPr>
                <w:rFonts w:ascii="ヒラギノ角ゴ ProN W3" w:eastAsia="ヒラギノ角ゴ ProN W3" w:hAnsi="ヒラギノ角ゴ ProN W3"/>
                <w:sz w:val="20"/>
              </w:rPr>
            </w:pP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>タイトル</w:t>
            </w:r>
          </w:p>
        </w:tc>
        <w:tc>
          <w:tcPr>
            <w:tcW w:w="7088" w:type="dxa"/>
          </w:tcPr>
          <w:p w:rsidR="005D557D" w:rsidRPr="00F15E2A" w:rsidRDefault="005D557D" w:rsidP="00F15E2A">
            <w:pPr>
              <w:jc w:val="center"/>
              <w:rPr>
                <w:rFonts w:ascii="ヒラギノ角ゴ ProN W3" w:eastAsia="ヒラギノ角ゴ ProN W3" w:hAnsi="ヒラギノ角ゴ ProN W3"/>
                <w:sz w:val="20"/>
              </w:rPr>
            </w:pP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>概要</w:t>
            </w:r>
          </w:p>
        </w:tc>
        <w:tc>
          <w:tcPr>
            <w:tcW w:w="1854" w:type="dxa"/>
          </w:tcPr>
          <w:p w:rsidR="005D557D" w:rsidRPr="00F15E2A" w:rsidRDefault="005D557D" w:rsidP="00F15E2A">
            <w:pPr>
              <w:jc w:val="center"/>
              <w:rPr>
                <w:rFonts w:ascii="ヒラギノ角ゴ ProN W3" w:eastAsia="ヒラギノ角ゴ ProN W3" w:hAnsi="ヒラギノ角ゴ ProN W3"/>
                <w:sz w:val="20"/>
              </w:rPr>
            </w:pP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>ステイタス</w:t>
            </w:r>
          </w:p>
        </w:tc>
      </w:tr>
      <w:tr w:rsidR="00F15E2A" w:rsidRPr="0050379D">
        <w:trPr>
          <w:trHeight w:val="670"/>
        </w:trPr>
        <w:tc>
          <w:tcPr>
            <w:tcW w:w="1419" w:type="dxa"/>
          </w:tcPr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>2012-1201</w:t>
            </w:r>
          </w:p>
        </w:tc>
        <w:tc>
          <w:tcPr>
            <w:tcW w:w="4251" w:type="dxa"/>
          </w:tcPr>
          <w:p w:rsid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>第13期（〜2013年7月末）</w:t>
            </w:r>
          </w:p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>総会日程について</w:t>
            </w:r>
          </w:p>
        </w:tc>
        <w:tc>
          <w:tcPr>
            <w:tcW w:w="7088" w:type="dxa"/>
          </w:tcPr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次期総会日程を2013年</w:t>
            </w:r>
            <w:r>
              <w:rPr>
                <w:rFonts w:ascii="ヒラギノ角ゴ ProN W3" w:eastAsia="ヒラギノ角ゴ ProN W3" w:hAnsi="ヒラギノ角ゴ ProN W3"/>
                <w:sz w:val="20"/>
              </w:rPr>
              <w:t>10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月</w:t>
            </w:r>
            <w:r>
              <w:rPr>
                <w:rFonts w:ascii="ヒラギノ角ゴ ProN W3" w:eastAsia="ヒラギノ角ゴ ProN W3" w:hAnsi="ヒラギノ角ゴ ProN W3"/>
                <w:sz w:val="20"/>
              </w:rPr>
              <w:t>20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日（日）にて確定</w:t>
            </w:r>
          </w:p>
        </w:tc>
        <w:tc>
          <w:tcPr>
            <w:tcW w:w="1854" w:type="dxa"/>
          </w:tcPr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決裁</w:t>
            </w:r>
          </w:p>
        </w:tc>
      </w:tr>
      <w:tr w:rsidR="00F15E2A" w:rsidRPr="0050379D">
        <w:trPr>
          <w:trHeight w:val="680"/>
        </w:trPr>
        <w:tc>
          <w:tcPr>
            <w:tcW w:w="1419" w:type="dxa"/>
          </w:tcPr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>2012-1202</w:t>
            </w:r>
          </w:p>
        </w:tc>
        <w:tc>
          <w:tcPr>
            <w:tcW w:w="4251" w:type="dxa"/>
          </w:tcPr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>第9回日本ブラインドサッカー選手権B2/B3大会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／</w:t>
            </w: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>運営委員長の先決について</w:t>
            </w:r>
          </w:p>
        </w:tc>
        <w:tc>
          <w:tcPr>
            <w:tcW w:w="7088" w:type="dxa"/>
          </w:tcPr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標記大会の運営委員長を先決。今後運営委員の募集を実施予定</w:t>
            </w:r>
          </w:p>
        </w:tc>
        <w:tc>
          <w:tcPr>
            <w:tcW w:w="1854" w:type="dxa"/>
          </w:tcPr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決裁</w:t>
            </w:r>
          </w:p>
        </w:tc>
      </w:tr>
      <w:tr w:rsidR="00F15E2A" w:rsidRPr="0050379D">
        <w:trPr>
          <w:trHeight w:val="340"/>
        </w:trPr>
        <w:tc>
          <w:tcPr>
            <w:tcW w:w="1419" w:type="dxa"/>
          </w:tcPr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>2012-1203</w:t>
            </w:r>
          </w:p>
        </w:tc>
        <w:tc>
          <w:tcPr>
            <w:tcW w:w="4251" w:type="dxa"/>
          </w:tcPr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>普及育成部の体制の現状について</w:t>
            </w:r>
          </w:p>
        </w:tc>
        <w:tc>
          <w:tcPr>
            <w:tcW w:w="7088" w:type="dxa"/>
          </w:tcPr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普及育成部の現状の体制について確認</w:t>
            </w:r>
          </w:p>
        </w:tc>
        <w:tc>
          <w:tcPr>
            <w:tcW w:w="1854" w:type="dxa"/>
          </w:tcPr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報告</w:t>
            </w:r>
          </w:p>
        </w:tc>
      </w:tr>
      <w:tr w:rsidR="00F15E2A" w:rsidRPr="0050379D">
        <w:trPr>
          <w:trHeight w:val="340"/>
        </w:trPr>
        <w:tc>
          <w:tcPr>
            <w:tcW w:w="1419" w:type="dxa"/>
          </w:tcPr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>2012-1204</w:t>
            </w:r>
          </w:p>
        </w:tc>
        <w:tc>
          <w:tcPr>
            <w:tcW w:w="4251" w:type="dxa"/>
          </w:tcPr>
          <w:p w:rsidR="00F15E2A" w:rsidRPr="00F15E2A" w:rsidRDefault="00F15E2A" w:rsidP="00FF183B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>強化</w:t>
            </w:r>
            <w:r w:rsidR="00FF183B">
              <w:rPr>
                <w:rFonts w:ascii="ヒラギノ角ゴ ProN W3" w:eastAsia="ヒラギノ角ゴ ProN W3" w:hAnsi="ヒラギノ角ゴ ProN W3" w:hint="eastAsia"/>
                <w:sz w:val="20"/>
              </w:rPr>
              <w:t>を中心とした今後の組織体制</w:t>
            </w: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>について</w:t>
            </w:r>
          </w:p>
        </w:tc>
        <w:tc>
          <w:tcPr>
            <w:tcW w:w="7088" w:type="dxa"/>
          </w:tcPr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強化部と代表監督の位置づけについて議論</w:t>
            </w:r>
          </w:p>
        </w:tc>
        <w:tc>
          <w:tcPr>
            <w:tcW w:w="1854" w:type="dxa"/>
          </w:tcPr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継続して検討</w:t>
            </w:r>
          </w:p>
        </w:tc>
      </w:tr>
      <w:tr w:rsidR="00F15E2A" w:rsidRPr="0050379D">
        <w:trPr>
          <w:trHeight w:val="340"/>
        </w:trPr>
        <w:tc>
          <w:tcPr>
            <w:tcW w:w="1419" w:type="dxa"/>
          </w:tcPr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>2012-1205</w:t>
            </w:r>
          </w:p>
        </w:tc>
        <w:tc>
          <w:tcPr>
            <w:tcW w:w="4251" w:type="dxa"/>
          </w:tcPr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>クラブ選手権2013、ノーマライゼーションカップ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／</w:t>
            </w: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>運営委員長の先決および会場候補について</w:t>
            </w:r>
          </w:p>
        </w:tc>
        <w:tc>
          <w:tcPr>
            <w:tcW w:w="7088" w:type="dxa"/>
          </w:tcPr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bookmarkStart w:id="0" w:name="_GoBack"/>
            <w:bookmarkEnd w:id="0"/>
            <w:r>
              <w:rPr>
                <w:rFonts w:ascii="ヒラギノ角ゴ ProN W3" w:eastAsia="ヒラギノ角ゴ ProN W3" w:hAnsi="ヒラギノ角ゴ ProN W3" w:hint="eastAsia"/>
                <w:sz w:val="20"/>
              </w:rPr>
              <w:t>標記書く大会の運営委員長と会場候補を決裁</w:t>
            </w:r>
          </w:p>
        </w:tc>
        <w:tc>
          <w:tcPr>
            <w:tcW w:w="1854" w:type="dxa"/>
          </w:tcPr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>決裁</w:t>
            </w:r>
          </w:p>
        </w:tc>
      </w:tr>
      <w:tr w:rsidR="00F15E2A" w:rsidRPr="0050379D">
        <w:trPr>
          <w:trHeight w:val="340"/>
        </w:trPr>
        <w:tc>
          <w:tcPr>
            <w:tcW w:w="1419" w:type="dxa"/>
          </w:tcPr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>2012-1206</w:t>
            </w:r>
          </w:p>
        </w:tc>
        <w:tc>
          <w:tcPr>
            <w:tcW w:w="4251" w:type="dxa"/>
          </w:tcPr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>キッズキャンプについて</w:t>
            </w:r>
          </w:p>
        </w:tc>
        <w:tc>
          <w:tcPr>
            <w:tcW w:w="7088" w:type="dxa"/>
          </w:tcPr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標記事業のブロック予算、メインスポンサーの承認</w:t>
            </w:r>
          </w:p>
        </w:tc>
        <w:tc>
          <w:tcPr>
            <w:tcW w:w="1854" w:type="dxa"/>
          </w:tcPr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決裁</w:t>
            </w:r>
          </w:p>
        </w:tc>
      </w:tr>
      <w:tr w:rsidR="00F15E2A" w:rsidRPr="0050379D">
        <w:trPr>
          <w:trHeight w:val="340"/>
        </w:trPr>
        <w:tc>
          <w:tcPr>
            <w:tcW w:w="1419" w:type="dxa"/>
          </w:tcPr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>2012-1207</w:t>
            </w:r>
          </w:p>
        </w:tc>
        <w:tc>
          <w:tcPr>
            <w:tcW w:w="4251" w:type="dxa"/>
          </w:tcPr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>理事会の権限と責任について</w:t>
            </w:r>
          </w:p>
        </w:tc>
        <w:tc>
          <w:tcPr>
            <w:tcW w:w="7088" w:type="dxa"/>
          </w:tcPr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理事会の権限と責任について確認</w:t>
            </w:r>
          </w:p>
        </w:tc>
        <w:tc>
          <w:tcPr>
            <w:tcW w:w="1854" w:type="dxa"/>
          </w:tcPr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継続して検討</w:t>
            </w:r>
          </w:p>
        </w:tc>
      </w:tr>
      <w:tr w:rsidR="00F15E2A" w:rsidRPr="0050379D">
        <w:trPr>
          <w:trHeight w:val="340"/>
        </w:trPr>
        <w:tc>
          <w:tcPr>
            <w:tcW w:w="1419" w:type="dxa"/>
          </w:tcPr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>2012-1208</w:t>
            </w:r>
          </w:p>
        </w:tc>
        <w:tc>
          <w:tcPr>
            <w:tcW w:w="4251" w:type="dxa"/>
          </w:tcPr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>各種報告事項</w:t>
            </w:r>
          </w:p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 ・10周年感謝パーティー</w:t>
            </w:r>
          </w:p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 ・B2/B3世界選手権</w:t>
            </w:r>
          </w:p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 ・ブートキャンプ概要</w:t>
            </w:r>
          </w:p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 ・短期有給スタッフの採用進捗</w:t>
            </w:r>
          </w:p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 ・社会保険等に関して</w:t>
            </w:r>
          </w:p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 w:rsidRPr="00F15E2A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 ・理事について</w:t>
            </w:r>
          </w:p>
        </w:tc>
        <w:tc>
          <w:tcPr>
            <w:tcW w:w="7088" w:type="dxa"/>
          </w:tcPr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各種主要事業の進捗状況の報告</w:t>
            </w:r>
          </w:p>
        </w:tc>
        <w:tc>
          <w:tcPr>
            <w:tcW w:w="1854" w:type="dxa"/>
          </w:tcPr>
          <w:p w:rsidR="00F15E2A" w:rsidRPr="00F15E2A" w:rsidRDefault="00F15E2A" w:rsidP="00F15E2A">
            <w:pPr>
              <w:rPr>
                <w:rFonts w:ascii="ヒラギノ角ゴ ProN W3" w:eastAsia="ヒラギノ角ゴ ProN W3" w:hAnsi="ヒラギノ角ゴ ProN W3"/>
                <w:sz w:val="20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報告</w:t>
            </w:r>
          </w:p>
        </w:tc>
      </w:tr>
    </w:tbl>
    <w:p w:rsidR="005D557D" w:rsidRPr="009010D4" w:rsidRDefault="005D557D" w:rsidP="00F15E2A">
      <w:pPr>
        <w:rPr>
          <w:rFonts w:ascii="ヒラギノ明朝 Pro W3" w:eastAsia="ヒラギノ明朝 Pro W3" w:hAnsi="ヒラギノ明朝 Pro W3"/>
          <w:sz w:val="20"/>
        </w:rPr>
      </w:pPr>
    </w:p>
    <w:sectPr w:rsidR="005D557D" w:rsidRPr="009010D4" w:rsidSect="005D557D">
      <w:pgSz w:w="16840" w:h="11901" w:orient="landscape"/>
      <w:pgMar w:top="1134" w:right="1134" w:bottom="851" w:left="1134" w:header="851" w:footer="992" w:gutter="0"/>
      <w:cols w:space="425"/>
      <w:docGrid w:type="lines" w:linePitch="33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0040205080304"/>
    <w:charset w:val="4E"/>
    <w:family w:val="auto"/>
    <w:pitch w:val="variable"/>
    <w:sig w:usb0="00000001" w:usb1="00000000" w:usb2="01000407" w:usb3="00000000" w:csb0="00020000" w:csb1="00000000"/>
  </w:font>
  <w:font w:name="Gill Sans Light">
    <w:panose1 w:val="020B0302020104020203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ヒラギノ明朝 Pro W6">
    <w:panose1 w:val="02020600000000000000"/>
    <w:charset w:val="4E"/>
    <w:family w:val="auto"/>
    <w:pitch w:val="variable"/>
    <w:sig w:usb0="00000001" w:usb1="00000000" w:usb2="01000407" w:usb3="00000000" w:csb0="00020000" w:csb1="00000000"/>
  </w:font>
  <w:font w:name="ヒラギノ角ゴ ProN W3">
    <w:panose1 w:val="05000000000000000000"/>
    <w:charset w:val="4E"/>
    <w:family w:val="auto"/>
    <w:pitch w:val="variable"/>
    <w:sig w:usb0="00000001" w:usb1="00000000" w:usb2="01000407" w:usb3="00000000" w:csb0="00020000" w:csb1="00000000"/>
  </w:font>
  <w:font w:name="ヒラギノ明朝 Pro W3">
    <w:altName w:val="ヒラギノ明朝 Pro W3"/>
    <w:panose1 w:val="02020300000000000000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D1790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pStyle w:val="2"/>
      <w:lvlText w:val="(%2)"/>
      <w:lvlJc w:val="left"/>
      <w:pPr>
        <w:ind w:left="851" w:hanging="426"/>
      </w:pPr>
      <w:rPr>
        <w:rFonts w:eastAsia="Gill Sans" w:hint="eastAsia"/>
        <w:b/>
        <w:sz w:val="24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eastAsia="Gill Sans" w:hint="eastAsia"/>
        <w:sz w:val="24"/>
      </w:rPr>
    </w:lvl>
    <w:lvl w:ilvl="3">
      <w:start w:val="1"/>
      <w:numFmt w:val="bullet"/>
      <w:pStyle w:val="4"/>
      <w:lvlText w:val="■"/>
      <w:lvlJc w:val="left"/>
      <w:pPr>
        <w:ind w:left="1461" w:hanging="425"/>
      </w:pPr>
      <w:rPr>
        <w:rFonts w:ascii="ＭＳ 明朝" w:eastAsia="Gill Sans Light" w:hAnsi="ＭＳ 明朝" w:hint="eastAsia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">
    <w:nsid w:val="322203AA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2">
    <w:nsid w:val="3E5C00EB"/>
    <w:multiLevelType w:val="hybridMultilevel"/>
    <w:tmpl w:val="A9884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4AAD2340"/>
    <w:multiLevelType w:val="multilevel"/>
    <w:tmpl w:val="0409001F"/>
    <w:lvl w:ilvl="0">
      <w:start w:val="1"/>
      <w:numFmt w:val="decimalFullWidth"/>
      <w:lvlText w:val="%1.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lvlText w:val="%1.%2."/>
      <w:lvlJc w:val="left"/>
      <w:pPr>
        <w:ind w:left="767" w:hanging="567"/>
      </w:pPr>
      <w:rPr>
        <w:rFonts w:eastAsia="Gill Sans" w:hint="eastAsia"/>
        <w:b/>
        <w:sz w:val="24"/>
      </w:rPr>
    </w:lvl>
    <w:lvl w:ilvl="2">
      <w:start w:val="1"/>
      <w:numFmt w:val="decimalEnclosedCircle"/>
      <w:lvlText w:val="%3"/>
      <w:lvlJc w:val="left"/>
      <w:pPr>
        <w:ind w:left="1109" w:hanging="709"/>
      </w:pPr>
      <w:rPr>
        <w:rFonts w:ascii="ＭＳ 明朝" w:eastAsia="Gill Sans" w:hAnsi="ＭＳ 明朝" w:hint="eastAsia"/>
        <w:sz w:val="2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50DF4E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grammar="dirty"/>
  <w:stylePaneFormatFilter w:val="3701"/>
  <w:doNotTrackMoves/>
  <w:defaultTabStop w:val="960"/>
  <w:drawingGridVerticalSpacing w:val="33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10D4"/>
    <w:rsid w:val="00033945"/>
    <w:rsid w:val="000C4D06"/>
    <w:rsid w:val="00206509"/>
    <w:rsid w:val="0032333C"/>
    <w:rsid w:val="003D2395"/>
    <w:rsid w:val="00574785"/>
    <w:rsid w:val="005D557D"/>
    <w:rsid w:val="006B5E42"/>
    <w:rsid w:val="0074458B"/>
    <w:rsid w:val="009010D4"/>
    <w:rsid w:val="0093374B"/>
    <w:rsid w:val="00966964"/>
    <w:rsid w:val="00A0326E"/>
    <w:rsid w:val="00B07642"/>
    <w:rsid w:val="00B2477A"/>
    <w:rsid w:val="00CE7DF6"/>
    <w:rsid w:val="00D4393C"/>
    <w:rsid w:val="00E24E79"/>
    <w:rsid w:val="00EE31C8"/>
    <w:rsid w:val="00F15E2A"/>
    <w:rsid w:val="00F41F1C"/>
    <w:rsid w:val="00FF183B"/>
  </w:rsids>
  <m:mathPr>
    <m:mathFont m:val="Tahoma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semiHidden/>
    <w:unhideWhenUsed/>
  </w:style>
  <w:style w:type="table" w:default="1" w:styleId="a2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MediumGrid1-Accent21">
    <w:name w:val="Medium Grid 1 - Accent 2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0004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Heading9">
    <w:name w:val="heading 9"/>
    <w:basedOn w:val="Normal"/>
    <w:next w:val="Normal"/>
    <w:link w:val="Heading9Char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961"/>
    <w:pPr>
      <w:numPr>
        <w:numId w:val="1"/>
      </w:numPr>
    </w:pPr>
  </w:style>
  <w:style w:type="character" w:customStyle="1" w:styleId="Heading1Char">
    <w:name w:val="Heading 1 Char"/>
    <w:link w:val="Heading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Heading3Char">
    <w:name w:val="Heading 3 Char"/>
    <w:link w:val="Heading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Heading4Char">
    <w:name w:val="Heading 4 Char"/>
    <w:link w:val="Heading4"/>
    <w:uiPriority w:val="9"/>
    <w:semiHidden/>
    <w:rsid w:val="00347961"/>
    <w:rPr>
      <w:b/>
      <w:bCs/>
    </w:rPr>
  </w:style>
  <w:style w:type="character" w:customStyle="1" w:styleId="Heading5Char">
    <w:name w:val="Heading 5 Char"/>
    <w:link w:val="Heading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Heading6Char">
    <w:name w:val="Heading 6 Char"/>
    <w:link w:val="Heading6"/>
    <w:uiPriority w:val="9"/>
    <w:semiHidden/>
    <w:rsid w:val="0034796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961"/>
  </w:style>
  <w:style w:type="character" w:customStyle="1" w:styleId="Heading8Char">
    <w:name w:val="Heading 8 Char"/>
    <w:basedOn w:val="DefaultParagraphFont"/>
    <w:link w:val="Heading8"/>
    <w:uiPriority w:val="9"/>
    <w:semiHidden/>
    <w:rsid w:val="00347961"/>
  </w:style>
  <w:style w:type="character" w:customStyle="1" w:styleId="Heading9Char">
    <w:name w:val="Heading 9 Char"/>
    <w:basedOn w:val="DefaultParagraphFont"/>
    <w:link w:val="Heading9"/>
    <w:uiPriority w:val="9"/>
    <w:semiHidden/>
    <w:rsid w:val="00347961"/>
  </w:style>
  <w:style w:type="numbering" w:styleId="ArticleSection">
    <w:name w:val="Outline List 3"/>
    <w:basedOn w:val="NoList"/>
    <w:rsid w:val="00347961"/>
    <w:pPr>
      <w:numPr>
        <w:numId w:val="3"/>
      </w:numPr>
    </w:pPr>
  </w:style>
  <w:style w:type="paragraph" w:styleId="Date">
    <w:name w:val="Date"/>
    <w:basedOn w:val="Normal"/>
    <w:next w:val="Normal"/>
    <w:link w:val="DateChar"/>
    <w:uiPriority w:val="99"/>
    <w:unhideWhenUsed/>
    <w:rsid w:val="009010D4"/>
  </w:style>
  <w:style w:type="character" w:customStyle="1" w:styleId="DateChar">
    <w:name w:val="Date Char"/>
    <w:basedOn w:val="DefaultParagraphFont"/>
    <w:link w:val="Date"/>
    <w:uiPriority w:val="99"/>
    <w:rsid w:val="009010D4"/>
  </w:style>
  <w:style w:type="paragraph" w:customStyle="1" w:styleId="MediumGrid1-Accent21">
    <w:name w:val="Medium Grid 1 - Accent 21"/>
    <w:basedOn w:val="Normal"/>
    <w:uiPriority w:val="34"/>
    <w:qFormat/>
    <w:rsid w:val="009010D4"/>
    <w:pPr>
      <w:ind w:leftChars="400" w:left="960"/>
    </w:pPr>
  </w:style>
  <w:style w:type="table" w:styleId="TableGrid">
    <w:name w:val="Table Grid"/>
    <w:basedOn w:val="TableNormal"/>
    <w:rsid w:val="000004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松崎 英吾</dc:creator>
  <cp:lastModifiedBy>松崎 英吾</cp:lastModifiedBy>
  <cp:revision>3</cp:revision>
  <cp:lastPrinted>2012-09-20T01:06:00Z</cp:lastPrinted>
  <dcterms:created xsi:type="dcterms:W3CDTF">2012-12-20T06:05:00Z</dcterms:created>
  <dcterms:modified xsi:type="dcterms:W3CDTF">2012-12-28T03:31:00Z</dcterms:modified>
</cp:coreProperties>
</file>